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F1" w:rsidRDefault="004D79F1" w:rsidP="00592404">
      <w:pPr>
        <w:pBdr>
          <w:bottom w:val="thinThickThinMediumGap" w:sz="24" w:space="1" w:color="FFD966" w:themeColor="accent4" w:themeTint="99"/>
        </w:pBdr>
        <w:tabs>
          <w:tab w:val="left" w:pos="8777"/>
        </w:tabs>
        <w:jc w:val="center"/>
        <w:rPr>
          <w:rFonts w:ascii="Gill Sans Ultra Bold" w:hAnsi="Gill Sans Ultra Bold" w:cstheme="minorHAnsi"/>
          <w:b/>
          <w:color w:val="2E74B5" w:themeColor="accent5" w:themeShade="BF"/>
          <w:sz w:val="40"/>
          <w:szCs w:val="40"/>
        </w:rPr>
      </w:pPr>
    </w:p>
    <w:p w:rsidR="004D79F1" w:rsidRDefault="004D79F1" w:rsidP="00592404">
      <w:pPr>
        <w:pBdr>
          <w:bottom w:val="thinThickThinMediumGap" w:sz="24" w:space="1" w:color="FFD966" w:themeColor="accent4" w:themeTint="99"/>
        </w:pBdr>
        <w:tabs>
          <w:tab w:val="left" w:pos="8777"/>
        </w:tabs>
        <w:jc w:val="center"/>
        <w:rPr>
          <w:rFonts w:ascii="Gill Sans Ultra Bold" w:hAnsi="Gill Sans Ultra Bold" w:cstheme="minorHAnsi"/>
          <w:b/>
          <w:color w:val="2E74B5" w:themeColor="accent5" w:themeShade="BF"/>
          <w:sz w:val="40"/>
          <w:szCs w:val="40"/>
        </w:rPr>
      </w:pPr>
    </w:p>
    <w:p w:rsidR="004D79F1" w:rsidRDefault="004D79F1" w:rsidP="00592404">
      <w:pPr>
        <w:pBdr>
          <w:bottom w:val="thinThickThinMediumGap" w:sz="24" w:space="1" w:color="FFD966" w:themeColor="accent4" w:themeTint="99"/>
        </w:pBdr>
        <w:tabs>
          <w:tab w:val="left" w:pos="8777"/>
        </w:tabs>
        <w:jc w:val="center"/>
        <w:rPr>
          <w:rFonts w:ascii="Gill Sans Ultra Bold" w:hAnsi="Gill Sans Ultra Bold" w:cstheme="minorHAnsi"/>
          <w:b/>
          <w:color w:val="2E74B5" w:themeColor="accent5" w:themeShade="BF"/>
          <w:sz w:val="40"/>
          <w:szCs w:val="40"/>
        </w:rPr>
      </w:pPr>
    </w:p>
    <w:p w:rsidR="00592404" w:rsidRPr="00592404" w:rsidRDefault="00592404" w:rsidP="00592404">
      <w:pPr>
        <w:pBdr>
          <w:bottom w:val="thinThickThinMediumGap" w:sz="24" w:space="1" w:color="FFD966" w:themeColor="accent4" w:themeTint="99"/>
        </w:pBdr>
        <w:tabs>
          <w:tab w:val="left" w:pos="8777"/>
        </w:tabs>
        <w:jc w:val="center"/>
        <w:rPr>
          <w:rFonts w:ascii="Gill Sans Ultra Bold" w:hAnsi="Gill Sans Ultra Bold" w:cstheme="minorHAnsi"/>
          <w:b/>
          <w:color w:val="2E74B5" w:themeColor="accent5" w:themeShade="BF"/>
          <w:sz w:val="40"/>
          <w:szCs w:val="40"/>
        </w:rPr>
      </w:pPr>
      <w:r w:rsidRPr="00592404">
        <w:rPr>
          <w:rFonts w:ascii="Gill Sans Ultra Bold" w:hAnsi="Gill Sans Ultra Bold" w:cstheme="minorHAnsi"/>
          <w:b/>
          <w:color w:val="2E74B5" w:themeColor="accent5" w:themeShade="BF"/>
          <w:sz w:val="40"/>
          <w:szCs w:val="40"/>
        </w:rPr>
        <w:t xml:space="preserve">APPEL À PROJET </w:t>
      </w:r>
    </w:p>
    <w:p w:rsidR="00592404" w:rsidRPr="00592404" w:rsidRDefault="00592404" w:rsidP="00592404">
      <w:pPr>
        <w:pBdr>
          <w:bottom w:val="thinThickThinMediumGap" w:sz="24" w:space="1" w:color="FFD966" w:themeColor="accent4" w:themeTint="99"/>
        </w:pBdr>
        <w:tabs>
          <w:tab w:val="left" w:pos="8777"/>
        </w:tabs>
        <w:jc w:val="center"/>
        <w:rPr>
          <w:rFonts w:ascii="Gill Sans Ultra Bold" w:hAnsi="Gill Sans Ultra Bold" w:cstheme="majorHAnsi"/>
          <w:color w:val="2E74B5" w:themeColor="accent5" w:themeShade="BF"/>
          <w:sz w:val="40"/>
          <w:szCs w:val="40"/>
        </w:rPr>
      </w:pPr>
      <w:r w:rsidRPr="00592404">
        <w:rPr>
          <w:rFonts w:ascii="Gill Sans Ultra Bold" w:hAnsi="Gill Sans Ultra Bold" w:cstheme="majorHAnsi"/>
          <w:color w:val="2E74B5" w:themeColor="accent5" w:themeShade="BF"/>
          <w:sz w:val="40"/>
          <w:szCs w:val="40"/>
        </w:rPr>
        <w:t>Action culturelle</w:t>
      </w:r>
      <w:r>
        <w:rPr>
          <w:rFonts w:ascii="Gill Sans Ultra Bold" w:hAnsi="Gill Sans Ultra Bold" w:cstheme="majorHAnsi"/>
          <w:color w:val="2E74B5" w:themeColor="accent5" w:themeShade="BF"/>
          <w:sz w:val="40"/>
          <w:szCs w:val="40"/>
        </w:rPr>
        <w:t xml:space="preserve"> pour le</w:t>
      </w:r>
    </w:p>
    <w:p w:rsidR="00592404" w:rsidRPr="00592404" w:rsidRDefault="00592404" w:rsidP="00592404">
      <w:pPr>
        <w:pBdr>
          <w:bottom w:val="thinThickThinMediumGap" w:sz="24" w:space="1" w:color="FFD966" w:themeColor="accent4" w:themeTint="99"/>
        </w:pBdr>
        <w:shd w:val="clear" w:color="auto" w:fill="D9E2F3" w:themeFill="accent1" w:themeFillTint="33"/>
        <w:tabs>
          <w:tab w:val="left" w:pos="8777"/>
        </w:tabs>
        <w:jc w:val="center"/>
        <w:rPr>
          <w:rFonts w:ascii="Gill Sans Ultra Bold" w:hAnsi="Gill Sans Ultra Bold" w:cstheme="majorHAnsi"/>
          <w:color w:val="2E74B5" w:themeColor="accent5" w:themeShade="BF"/>
          <w:sz w:val="40"/>
          <w:szCs w:val="40"/>
        </w:rPr>
      </w:pPr>
      <w:r w:rsidRPr="00592404">
        <w:rPr>
          <w:rFonts w:ascii="Gill Sans Ultra Bold" w:hAnsi="Gill Sans Ultra Bold" w:cstheme="majorHAnsi"/>
          <w:color w:val="2E74B5" w:themeColor="accent5" w:themeShade="BF"/>
          <w:sz w:val="40"/>
          <w:szCs w:val="40"/>
        </w:rPr>
        <w:t xml:space="preserve">Tiers-lieu de l’UT2J </w:t>
      </w:r>
    </w:p>
    <w:p w:rsidR="00592404" w:rsidRPr="007C22E2" w:rsidRDefault="00592404" w:rsidP="00592404">
      <w:pPr>
        <w:pBdr>
          <w:bottom w:val="thinThickThinMediumGap" w:sz="24" w:space="1" w:color="FFD966" w:themeColor="accent4" w:themeTint="99"/>
        </w:pBdr>
        <w:jc w:val="center"/>
        <w:rPr>
          <w:rFonts w:ascii="Gill Sans Ultra Bold" w:hAnsi="Gill Sans Ultra Bold" w:cstheme="majorHAnsi"/>
          <w:b/>
          <w:color w:val="1F3864" w:themeColor="accent1" w:themeShade="80"/>
          <w:sz w:val="40"/>
          <w:szCs w:val="40"/>
        </w:rPr>
      </w:pPr>
      <w:r w:rsidRPr="007C22E2">
        <w:rPr>
          <w:rFonts w:ascii="Gill Sans Ultra Bold" w:hAnsi="Gill Sans Ultra Bold" w:cstheme="majorHAnsi"/>
          <w:b/>
          <w:color w:val="1F3864" w:themeColor="accent1" w:themeShade="80"/>
          <w:sz w:val="40"/>
          <w:szCs w:val="40"/>
        </w:rPr>
        <w:t>Dossier de candidature</w:t>
      </w:r>
    </w:p>
    <w:p w:rsidR="00592404" w:rsidRDefault="00592404" w:rsidP="00592404">
      <w:pPr>
        <w:pBdr>
          <w:bottom w:val="thinThickThinMediumGap" w:sz="24" w:space="1" w:color="FFD966" w:themeColor="accent4" w:themeTint="99"/>
        </w:pBdr>
      </w:pPr>
    </w:p>
    <w:p w:rsidR="00592404" w:rsidRDefault="00592404" w:rsidP="00592404"/>
    <w:p w:rsidR="0083248B" w:rsidRDefault="0083248B" w:rsidP="00812843">
      <w:pPr>
        <w:jc w:val="both"/>
        <w:rPr>
          <w:color w:val="2F5496" w:themeColor="accent1" w:themeShade="BF"/>
          <w:sz w:val="24"/>
          <w:szCs w:val="24"/>
        </w:rPr>
      </w:pPr>
    </w:p>
    <w:p w:rsidR="00592404" w:rsidRDefault="00812843" w:rsidP="00812843">
      <w:pPr>
        <w:jc w:val="both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Le Tiers-lieu est un espace situé au rez-de-chaussée du bâtiment Olympe de Gouges, sur le campus du Mirail. Les </w:t>
      </w:r>
      <w:proofErr w:type="spellStart"/>
      <w:r>
        <w:rPr>
          <w:color w:val="2F5496" w:themeColor="accent1" w:themeShade="BF"/>
          <w:sz w:val="24"/>
          <w:szCs w:val="24"/>
        </w:rPr>
        <w:t>étudiant.</w:t>
      </w:r>
      <w:proofErr w:type="gramStart"/>
      <w:r>
        <w:rPr>
          <w:color w:val="2F5496" w:themeColor="accent1" w:themeShade="BF"/>
          <w:sz w:val="24"/>
          <w:szCs w:val="24"/>
        </w:rPr>
        <w:t>e.s</w:t>
      </w:r>
      <w:proofErr w:type="spellEnd"/>
      <w:proofErr w:type="gramEnd"/>
      <w:r>
        <w:rPr>
          <w:color w:val="2F5496" w:themeColor="accent1" w:themeShade="BF"/>
          <w:sz w:val="24"/>
          <w:szCs w:val="24"/>
        </w:rPr>
        <w:t xml:space="preserve"> et personnels de l’UT2J peuvent s’y rendre pour y travailler, se restaurer, se détendre. Cet espace, doté d’une petite scène, d’un écran et d’un </w:t>
      </w:r>
      <w:proofErr w:type="spellStart"/>
      <w:r>
        <w:rPr>
          <w:color w:val="2F5496" w:themeColor="accent1" w:themeShade="BF"/>
          <w:sz w:val="24"/>
          <w:szCs w:val="24"/>
        </w:rPr>
        <w:t>vidéo-projecteur</w:t>
      </w:r>
      <w:proofErr w:type="spellEnd"/>
      <w:r>
        <w:rPr>
          <w:color w:val="2F5496" w:themeColor="accent1" w:themeShade="BF"/>
          <w:sz w:val="24"/>
          <w:szCs w:val="24"/>
        </w:rPr>
        <w:t xml:space="preserve"> ainsi que de cimaises est prévu pour accueillir des activités culturelles à l’initiative des </w:t>
      </w:r>
      <w:proofErr w:type="spellStart"/>
      <w:r>
        <w:rPr>
          <w:color w:val="2F5496" w:themeColor="accent1" w:themeShade="BF"/>
          <w:sz w:val="24"/>
          <w:szCs w:val="24"/>
        </w:rPr>
        <w:t>étudiant.</w:t>
      </w:r>
      <w:proofErr w:type="gramStart"/>
      <w:r>
        <w:rPr>
          <w:color w:val="2F5496" w:themeColor="accent1" w:themeShade="BF"/>
          <w:sz w:val="24"/>
          <w:szCs w:val="24"/>
        </w:rPr>
        <w:t>e.s</w:t>
      </w:r>
      <w:proofErr w:type="spellEnd"/>
      <w:proofErr w:type="gramEnd"/>
      <w:r>
        <w:rPr>
          <w:color w:val="2F5496" w:themeColor="accent1" w:themeShade="BF"/>
          <w:sz w:val="24"/>
          <w:szCs w:val="24"/>
        </w:rPr>
        <w:t xml:space="preserve">, des </w:t>
      </w:r>
      <w:proofErr w:type="spellStart"/>
      <w:r>
        <w:rPr>
          <w:color w:val="2F5496" w:themeColor="accent1" w:themeShade="BF"/>
          <w:sz w:val="24"/>
          <w:szCs w:val="24"/>
        </w:rPr>
        <w:t>enseignant.e.s-chercheur.e.s</w:t>
      </w:r>
      <w:proofErr w:type="spellEnd"/>
      <w:r>
        <w:rPr>
          <w:color w:val="2F5496" w:themeColor="accent1" w:themeShade="BF"/>
          <w:sz w:val="24"/>
          <w:szCs w:val="24"/>
        </w:rPr>
        <w:t xml:space="preserve"> et du personnel BIATSS de l’Université. Des concerts, projections-débats, conférences, petites formes théâtrales (etc.) peuvent y être programmées. </w:t>
      </w:r>
    </w:p>
    <w:p w:rsidR="00812843" w:rsidRDefault="00812843" w:rsidP="00812843">
      <w:pPr>
        <w:jc w:val="both"/>
        <w:rPr>
          <w:color w:val="2F5496" w:themeColor="accent1" w:themeShade="BF"/>
          <w:sz w:val="24"/>
          <w:szCs w:val="24"/>
        </w:rPr>
      </w:pPr>
    </w:p>
    <w:p w:rsidR="00812843" w:rsidRDefault="00812843" w:rsidP="00812843">
      <w:pPr>
        <w:jc w:val="both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Deux contraintes doivent être prises en compte : </w:t>
      </w:r>
    </w:p>
    <w:p w:rsidR="00812843" w:rsidRDefault="00812843" w:rsidP="00812843">
      <w:pPr>
        <w:pStyle w:val="Paragraphedeliste"/>
        <w:numPr>
          <w:ilvl w:val="0"/>
          <w:numId w:val="1"/>
        </w:numPr>
        <w:jc w:val="both"/>
        <w:rPr>
          <w:color w:val="2F5496" w:themeColor="accent1" w:themeShade="BF"/>
          <w:sz w:val="24"/>
          <w:szCs w:val="24"/>
        </w:rPr>
      </w:pPr>
      <w:proofErr w:type="gramStart"/>
      <w:r w:rsidRPr="00812843">
        <w:rPr>
          <w:color w:val="2F5496" w:themeColor="accent1" w:themeShade="BF"/>
          <w:sz w:val="24"/>
          <w:szCs w:val="24"/>
        </w:rPr>
        <w:t>la</w:t>
      </w:r>
      <w:proofErr w:type="gramEnd"/>
      <w:r w:rsidRPr="00812843">
        <w:rPr>
          <w:color w:val="2F5496" w:themeColor="accent1" w:themeShade="BF"/>
          <w:sz w:val="24"/>
          <w:szCs w:val="24"/>
        </w:rPr>
        <w:t xml:space="preserve"> salle ne peut pas être « privatisée » (l’espace doit toujours rester accessible aux personnes désirant s’y installer pour se reposer ou travailler, même pendant un concert ou une conférence)</w:t>
      </w:r>
    </w:p>
    <w:p w:rsidR="00812843" w:rsidRDefault="00812843" w:rsidP="00812843">
      <w:pPr>
        <w:pStyle w:val="Paragraphedeliste"/>
        <w:numPr>
          <w:ilvl w:val="0"/>
          <w:numId w:val="1"/>
        </w:numPr>
        <w:jc w:val="both"/>
        <w:rPr>
          <w:color w:val="2F5496" w:themeColor="accent1" w:themeShade="BF"/>
          <w:sz w:val="24"/>
          <w:szCs w:val="24"/>
        </w:rPr>
      </w:pPr>
      <w:proofErr w:type="gramStart"/>
      <w:r>
        <w:rPr>
          <w:color w:val="2F5496" w:themeColor="accent1" w:themeShade="BF"/>
          <w:sz w:val="24"/>
          <w:szCs w:val="24"/>
        </w:rPr>
        <w:t>les</w:t>
      </w:r>
      <w:proofErr w:type="gramEnd"/>
      <w:r>
        <w:rPr>
          <w:color w:val="2F5496" w:themeColor="accent1" w:themeShade="BF"/>
          <w:sz w:val="24"/>
          <w:szCs w:val="24"/>
        </w:rPr>
        <w:t xml:space="preserve"> activités programm</w:t>
      </w:r>
      <w:bookmarkStart w:id="0" w:name="_GoBack"/>
      <w:bookmarkEnd w:id="0"/>
      <w:r>
        <w:rPr>
          <w:color w:val="2F5496" w:themeColor="accent1" w:themeShade="BF"/>
          <w:sz w:val="24"/>
          <w:szCs w:val="24"/>
        </w:rPr>
        <w:t xml:space="preserve">ées doivent être ouvertes à l’ensemble de la communauté universitaire et ne peuvent pas être réservées uniquement aux </w:t>
      </w:r>
      <w:proofErr w:type="spellStart"/>
      <w:r>
        <w:rPr>
          <w:color w:val="2F5496" w:themeColor="accent1" w:themeShade="BF"/>
          <w:sz w:val="24"/>
          <w:szCs w:val="24"/>
        </w:rPr>
        <w:t>étudiant.e.s</w:t>
      </w:r>
      <w:proofErr w:type="spellEnd"/>
      <w:r>
        <w:rPr>
          <w:color w:val="2F5496" w:themeColor="accent1" w:themeShade="BF"/>
          <w:sz w:val="24"/>
          <w:szCs w:val="24"/>
        </w:rPr>
        <w:t xml:space="preserve"> d’un département ou d’une formation spécifique. </w:t>
      </w:r>
    </w:p>
    <w:p w:rsidR="00812843" w:rsidRDefault="00812843" w:rsidP="00812843">
      <w:pPr>
        <w:jc w:val="both"/>
        <w:rPr>
          <w:color w:val="2F5496" w:themeColor="accent1" w:themeShade="BF"/>
          <w:sz w:val="24"/>
          <w:szCs w:val="24"/>
        </w:rPr>
      </w:pPr>
    </w:p>
    <w:p w:rsidR="00812843" w:rsidRDefault="00812843" w:rsidP="00812843">
      <w:pPr>
        <w:jc w:val="both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Afin de pouvoir programmer une activité culturelle dans le Tiers-lieu, il vous suffit de </w:t>
      </w:r>
      <w:r w:rsidRPr="0083248B">
        <w:rPr>
          <w:b/>
          <w:color w:val="2F5496" w:themeColor="accent1" w:themeShade="BF"/>
          <w:sz w:val="24"/>
          <w:szCs w:val="24"/>
        </w:rPr>
        <w:t>remplir le dossier de candidature</w:t>
      </w:r>
      <w:r>
        <w:rPr>
          <w:color w:val="2F5496" w:themeColor="accent1" w:themeShade="BF"/>
          <w:sz w:val="24"/>
          <w:szCs w:val="24"/>
        </w:rPr>
        <w:t xml:space="preserve"> ci-dessous et de le renvoyer à l’adresse suivante : </w:t>
      </w:r>
    </w:p>
    <w:p w:rsidR="0083248B" w:rsidRDefault="0083248B" w:rsidP="00812843">
      <w:pPr>
        <w:jc w:val="both"/>
        <w:rPr>
          <w:color w:val="2F5496" w:themeColor="accent1" w:themeShade="BF"/>
          <w:sz w:val="24"/>
          <w:szCs w:val="24"/>
        </w:rPr>
      </w:pPr>
    </w:p>
    <w:p w:rsidR="00812843" w:rsidRDefault="00812843" w:rsidP="00812843">
      <w:pPr>
        <w:jc w:val="both"/>
        <w:rPr>
          <w:color w:val="2F5496" w:themeColor="accent1" w:themeShade="BF"/>
          <w:sz w:val="24"/>
          <w:szCs w:val="24"/>
        </w:rPr>
      </w:pPr>
      <w:hyperlink r:id="rId5" w:history="1">
        <w:r w:rsidRPr="001B1060">
          <w:rPr>
            <w:rStyle w:val="Lienhypertexte"/>
            <w:color w:val="034990" w:themeColor="hyperlink" w:themeShade="BF"/>
            <w:sz w:val="24"/>
            <w:szCs w:val="24"/>
          </w:rPr>
          <w:t>culture.tiers-lieu@univ-tlse2.fr</w:t>
        </w:r>
      </w:hyperlink>
    </w:p>
    <w:p w:rsidR="00812843" w:rsidRDefault="00812843" w:rsidP="00812843">
      <w:pPr>
        <w:jc w:val="both"/>
        <w:rPr>
          <w:color w:val="2F5496" w:themeColor="accent1" w:themeShade="BF"/>
          <w:sz w:val="24"/>
          <w:szCs w:val="24"/>
        </w:rPr>
      </w:pPr>
    </w:p>
    <w:p w:rsidR="00812843" w:rsidRDefault="0083248B" w:rsidP="00812843">
      <w:pPr>
        <w:jc w:val="both"/>
        <w:rPr>
          <w:color w:val="2F5496" w:themeColor="accent1" w:themeShade="BF"/>
          <w:sz w:val="24"/>
          <w:szCs w:val="24"/>
        </w:rPr>
      </w:pPr>
      <w:proofErr w:type="gramStart"/>
      <w:r>
        <w:rPr>
          <w:color w:val="2F5496" w:themeColor="accent1" w:themeShade="BF"/>
          <w:sz w:val="24"/>
          <w:szCs w:val="24"/>
        </w:rPr>
        <w:t>au</w:t>
      </w:r>
      <w:proofErr w:type="gramEnd"/>
      <w:r>
        <w:rPr>
          <w:color w:val="2F5496" w:themeColor="accent1" w:themeShade="BF"/>
          <w:sz w:val="24"/>
          <w:szCs w:val="24"/>
        </w:rPr>
        <w:t xml:space="preserve"> plus tard</w:t>
      </w:r>
      <w:r w:rsidR="00812843">
        <w:rPr>
          <w:color w:val="2F5496" w:themeColor="accent1" w:themeShade="BF"/>
          <w:sz w:val="24"/>
          <w:szCs w:val="24"/>
        </w:rPr>
        <w:t xml:space="preserve"> le 17 janvier pour une activité en février</w:t>
      </w:r>
      <w:r>
        <w:rPr>
          <w:color w:val="2F5496" w:themeColor="accent1" w:themeShade="BF"/>
          <w:sz w:val="24"/>
          <w:szCs w:val="24"/>
        </w:rPr>
        <w:t>,</w:t>
      </w:r>
    </w:p>
    <w:p w:rsidR="00812843" w:rsidRDefault="0083248B" w:rsidP="00812843">
      <w:pPr>
        <w:jc w:val="both"/>
        <w:rPr>
          <w:color w:val="2F5496" w:themeColor="accent1" w:themeShade="BF"/>
          <w:sz w:val="24"/>
          <w:szCs w:val="24"/>
        </w:rPr>
      </w:pPr>
      <w:proofErr w:type="gramStart"/>
      <w:r>
        <w:rPr>
          <w:color w:val="2F5496" w:themeColor="accent1" w:themeShade="BF"/>
          <w:sz w:val="24"/>
          <w:szCs w:val="24"/>
        </w:rPr>
        <w:t>au</w:t>
      </w:r>
      <w:proofErr w:type="gramEnd"/>
      <w:r>
        <w:rPr>
          <w:color w:val="2F5496" w:themeColor="accent1" w:themeShade="BF"/>
          <w:sz w:val="24"/>
          <w:szCs w:val="24"/>
        </w:rPr>
        <w:t xml:space="preserve"> plus tard </w:t>
      </w:r>
      <w:r w:rsidR="00812843">
        <w:rPr>
          <w:color w:val="2F5496" w:themeColor="accent1" w:themeShade="BF"/>
          <w:sz w:val="24"/>
          <w:szCs w:val="24"/>
        </w:rPr>
        <w:t>le 14 février pour une activité en mars</w:t>
      </w:r>
      <w:r>
        <w:rPr>
          <w:color w:val="2F5496" w:themeColor="accent1" w:themeShade="BF"/>
          <w:sz w:val="24"/>
          <w:szCs w:val="24"/>
        </w:rPr>
        <w:t>,</w:t>
      </w:r>
    </w:p>
    <w:p w:rsidR="00812843" w:rsidRDefault="0083248B" w:rsidP="00812843">
      <w:pPr>
        <w:jc w:val="both"/>
        <w:rPr>
          <w:color w:val="2F5496" w:themeColor="accent1" w:themeShade="BF"/>
          <w:sz w:val="24"/>
          <w:szCs w:val="24"/>
        </w:rPr>
      </w:pPr>
      <w:proofErr w:type="gramStart"/>
      <w:r>
        <w:rPr>
          <w:color w:val="2F5496" w:themeColor="accent1" w:themeShade="BF"/>
          <w:sz w:val="24"/>
          <w:szCs w:val="24"/>
        </w:rPr>
        <w:t>au</w:t>
      </w:r>
      <w:proofErr w:type="gramEnd"/>
      <w:r>
        <w:rPr>
          <w:color w:val="2F5496" w:themeColor="accent1" w:themeShade="BF"/>
          <w:sz w:val="24"/>
          <w:szCs w:val="24"/>
        </w:rPr>
        <w:t xml:space="preserve"> plus tard</w:t>
      </w:r>
      <w:r w:rsidR="00812843">
        <w:rPr>
          <w:color w:val="2F5496" w:themeColor="accent1" w:themeShade="BF"/>
          <w:sz w:val="24"/>
          <w:szCs w:val="24"/>
        </w:rPr>
        <w:t xml:space="preserve"> le 14 mars pour une activité en avril</w:t>
      </w:r>
      <w:r>
        <w:rPr>
          <w:color w:val="2F5496" w:themeColor="accent1" w:themeShade="BF"/>
          <w:sz w:val="24"/>
          <w:szCs w:val="24"/>
        </w:rPr>
        <w:t>,</w:t>
      </w:r>
    </w:p>
    <w:p w:rsidR="00812843" w:rsidRDefault="0083248B" w:rsidP="00812843">
      <w:pPr>
        <w:jc w:val="both"/>
        <w:rPr>
          <w:color w:val="2F5496" w:themeColor="accent1" w:themeShade="BF"/>
          <w:sz w:val="24"/>
          <w:szCs w:val="24"/>
        </w:rPr>
      </w:pPr>
      <w:proofErr w:type="gramStart"/>
      <w:r>
        <w:rPr>
          <w:color w:val="2F5496" w:themeColor="accent1" w:themeShade="BF"/>
          <w:sz w:val="24"/>
          <w:szCs w:val="24"/>
        </w:rPr>
        <w:t>au</w:t>
      </w:r>
      <w:proofErr w:type="gramEnd"/>
      <w:r>
        <w:rPr>
          <w:color w:val="2F5496" w:themeColor="accent1" w:themeShade="BF"/>
          <w:sz w:val="24"/>
          <w:szCs w:val="24"/>
        </w:rPr>
        <w:t xml:space="preserve"> plus tard</w:t>
      </w:r>
      <w:r w:rsidR="00812843">
        <w:rPr>
          <w:color w:val="2F5496" w:themeColor="accent1" w:themeShade="BF"/>
          <w:sz w:val="24"/>
          <w:szCs w:val="24"/>
        </w:rPr>
        <w:t xml:space="preserve"> le 11 avril pour une activité en mai</w:t>
      </w:r>
      <w:r>
        <w:rPr>
          <w:color w:val="2F5496" w:themeColor="accent1" w:themeShade="BF"/>
          <w:sz w:val="24"/>
          <w:szCs w:val="24"/>
        </w:rPr>
        <w:t xml:space="preserve">, etc. </w:t>
      </w:r>
    </w:p>
    <w:p w:rsidR="0083248B" w:rsidRDefault="0083248B" w:rsidP="00812843">
      <w:pPr>
        <w:jc w:val="both"/>
        <w:rPr>
          <w:color w:val="2F5496" w:themeColor="accent1" w:themeShade="BF"/>
          <w:sz w:val="24"/>
          <w:szCs w:val="24"/>
        </w:rPr>
      </w:pPr>
    </w:p>
    <w:p w:rsidR="0083248B" w:rsidRDefault="0083248B" w:rsidP="00812843">
      <w:pPr>
        <w:jc w:val="both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Le comité de pilotage du Tiers-lieu se réunit une fois par mois (en milieu de mois) pour statuer sur les demandes reçues. </w:t>
      </w:r>
    </w:p>
    <w:p w:rsidR="0083248B" w:rsidRDefault="0083248B" w:rsidP="00812843">
      <w:pPr>
        <w:jc w:val="both"/>
        <w:rPr>
          <w:color w:val="2F5496" w:themeColor="accent1" w:themeShade="BF"/>
          <w:sz w:val="24"/>
          <w:szCs w:val="24"/>
        </w:rPr>
      </w:pPr>
    </w:p>
    <w:p w:rsidR="0083248B" w:rsidRDefault="0083248B" w:rsidP="00812843">
      <w:pPr>
        <w:jc w:val="both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N’hésitez pas à demander plus d’informations à l’adresse mail ci-dessus ! </w:t>
      </w:r>
    </w:p>
    <w:p w:rsidR="0083248B" w:rsidRPr="00812843" w:rsidRDefault="0083248B" w:rsidP="00812843">
      <w:pPr>
        <w:jc w:val="both"/>
        <w:rPr>
          <w:color w:val="2F5496" w:themeColor="accent1" w:themeShade="BF"/>
          <w:sz w:val="24"/>
          <w:szCs w:val="24"/>
        </w:rPr>
      </w:pPr>
    </w:p>
    <w:p w:rsidR="00592404" w:rsidRDefault="00592404" w:rsidP="00592404"/>
    <w:p w:rsid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2E74B5" w:themeColor="accent5" w:themeShade="BF"/>
        </w:rPr>
      </w:pPr>
    </w:p>
    <w:p w:rsidR="00592404" w:rsidRDefault="00592404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  <w:r w:rsidRPr="00592404">
        <w:rPr>
          <w:b/>
          <w:color w:val="2E74B5" w:themeColor="accent5" w:themeShade="BF"/>
        </w:rPr>
        <w:t>TITRE / D</w:t>
      </w:r>
      <w:r w:rsidRPr="00592404">
        <w:rPr>
          <w:rFonts w:cstheme="minorHAnsi"/>
          <w:b/>
          <w:color w:val="2E74B5" w:themeColor="accent5" w:themeShade="BF"/>
        </w:rPr>
        <w:t>É</w:t>
      </w:r>
      <w:r w:rsidRPr="00592404">
        <w:rPr>
          <w:b/>
          <w:color w:val="2E74B5" w:themeColor="accent5" w:themeShade="BF"/>
        </w:rPr>
        <w:t xml:space="preserve">SIGNATION </w:t>
      </w:r>
      <w:r w:rsidR="009D5868">
        <w:rPr>
          <w:b/>
          <w:color w:val="2E74B5" w:themeColor="accent5" w:themeShade="BF"/>
        </w:rPr>
        <w:t>du projet</w:t>
      </w:r>
      <w:r w:rsidRPr="00592404">
        <w:rPr>
          <w:color w:val="2E74B5" w:themeColor="accent5" w:themeShade="BF"/>
        </w:rPr>
        <w:t> </w:t>
      </w:r>
      <w:r>
        <w:t xml:space="preserve">: </w:t>
      </w:r>
    </w:p>
    <w:p w:rsid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  <w:r w:rsidRPr="00592404">
        <w:rPr>
          <w:b/>
          <w:color w:val="2E74B5" w:themeColor="accent5" w:themeShade="BF"/>
        </w:rPr>
        <w:t xml:space="preserve">DATE(S) </w:t>
      </w:r>
      <w:r w:rsidR="009D5868">
        <w:rPr>
          <w:b/>
          <w:color w:val="2E74B5" w:themeColor="accent5" w:themeShade="BF"/>
        </w:rPr>
        <w:t>et HORAIRES du projet</w:t>
      </w:r>
      <w:r w:rsidRPr="00592404">
        <w:rPr>
          <w:color w:val="2E74B5" w:themeColor="accent5" w:themeShade="BF"/>
        </w:rPr>
        <w:t> </w:t>
      </w:r>
      <w:r>
        <w:t xml:space="preserve">: </w:t>
      </w:r>
    </w:p>
    <w:p w:rsid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4D79F1" w:rsidRDefault="00592404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  <w:r w:rsidRPr="00592404">
        <w:rPr>
          <w:b/>
          <w:color w:val="2E74B5" w:themeColor="accent5" w:themeShade="BF"/>
        </w:rPr>
        <w:t xml:space="preserve">NOM DU/DES PORTEUR(S) </w:t>
      </w:r>
      <w:r w:rsidR="009D5868">
        <w:rPr>
          <w:b/>
          <w:color w:val="2E74B5" w:themeColor="accent5" w:themeShade="BF"/>
        </w:rPr>
        <w:t>de projet</w:t>
      </w:r>
      <w:r w:rsidRPr="00592404">
        <w:rPr>
          <w:color w:val="2E74B5" w:themeColor="accent5" w:themeShade="BF"/>
        </w:rPr>
        <w:t> </w:t>
      </w:r>
      <w:r>
        <w:t xml:space="preserve">: </w:t>
      </w:r>
    </w:p>
    <w:p w:rsid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1F3864" w:themeColor="accent1" w:themeShade="80"/>
        </w:rPr>
      </w:pPr>
      <w:r w:rsidRPr="004D79F1">
        <w:rPr>
          <w:b/>
          <w:color w:val="0070C0"/>
        </w:rPr>
        <w:t>FONCTION</w:t>
      </w:r>
      <w:r>
        <w:rPr>
          <w:color w:val="1F3864" w:themeColor="accent1" w:themeShade="80"/>
        </w:rPr>
        <w:t> :</w:t>
      </w:r>
    </w:p>
    <w:p w:rsid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  <w:r w:rsidRPr="004D79F1">
        <w:rPr>
          <w:color w:val="0070C0"/>
        </w:rPr>
        <w:t>(</w:t>
      </w:r>
      <w:proofErr w:type="spellStart"/>
      <w:proofErr w:type="gramStart"/>
      <w:r w:rsidR="00592404" w:rsidRPr="004D79F1">
        <w:rPr>
          <w:color w:val="0070C0"/>
        </w:rPr>
        <w:t>étudiant.e</w:t>
      </w:r>
      <w:proofErr w:type="spellEnd"/>
      <w:proofErr w:type="gramEnd"/>
      <w:r w:rsidR="00592404" w:rsidRPr="004D79F1">
        <w:rPr>
          <w:color w:val="0070C0"/>
        </w:rPr>
        <w:t>,</w:t>
      </w:r>
      <w:r w:rsidRPr="004D79F1">
        <w:rPr>
          <w:color w:val="0070C0"/>
        </w:rPr>
        <w:t xml:space="preserve"> </w:t>
      </w:r>
      <w:proofErr w:type="spellStart"/>
      <w:r w:rsidRPr="004D79F1">
        <w:rPr>
          <w:color w:val="0070C0"/>
        </w:rPr>
        <w:t>enseignant.e</w:t>
      </w:r>
      <w:proofErr w:type="spellEnd"/>
      <w:r w:rsidRPr="004D79F1">
        <w:rPr>
          <w:color w:val="0070C0"/>
        </w:rPr>
        <w:t xml:space="preserve">, </w:t>
      </w:r>
      <w:proofErr w:type="spellStart"/>
      <w:r w:rsidRPr="004D79F1">
        <w:rPr>
          <w:color w:val="0070C0"/>
        </w:rPr>
        <w:t>enseignant.e-cherheur.e</w:t>
      </w:r>
      <w:proofErr w:type="spellEnd"/>
      <w:r w:rsidR="00592404" w:rsidRPr="004D79F1">
        <w:rPr>
          <w:color w:val="0070C0"/>
        </w:rPr>
        <w:t>,</w:t>
      </w:r>
      <w:r w:rsidRPr="004D79F1">
        <w:rPr>
          <w:color w:val="0070C0"/>
        </w:rPr>
        <w:t xml:space="preserve"> personnel BIATSS) </w:t>
      </w:r>
    </w:p>
    <w:p w:rsidR="004D79F1" w:rsidRP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</w:p>
    <w:p w:rsidR="004D79F1" w:rsidRP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</w:p>
    <w:p w:rsidR="004D79F1" w:rsidRP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</w:p>
    <w:p w:rsidR="00592404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  <w:r w:rsidRPr="004D79F1">
        <w:rPr>
          <w:b/>
          <w:color w:val="0070C0"/>
        </w:rPr>
        <w:t>MAIL</w:t>
      </w:r>
      <w:r w:rsidRPr="004D79F1">
        <w:rPr>
          <w:color w:val="0070C0"/>
        </w:rPr>
        <w:t xml:space="preserve"> de contact : </w:t>
      </w:r>
    </w:p>
    <w:p w:rsidR="004D79F1" w:rsidRP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</w:p>
    <w:p w:rsidR="004D79F1" w:rsidRP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</w:p>
    <w:p w:rsidR="004D79F1" w:rsidRP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</w:p>
    <w:p w:rsid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  <w:r w:rsidRPr="004D79F1">
        <w:rPr>
          <w:b/>
          <w:color w:val="0070C0"/>
        </w:rPr>
        <w:t xml:space="preserve">COMPOSANTE </w:t>
      </w:r>
      <w:r w:rsidRPr="004D79F1">
        <w:rPr>
          <w:color w:val="0070C0"/>
        </w:rPr>
        <w:t>d’étude ou de travail (département, service, laboratoire, etc.)</w:t>
      </w:r>
      <w:r>
        <w:rPr>
          <w:color w:val="0070C0"/>
        </w:rPr>
        <w:t> :</w:t>
      </w:r>
    </w:p>
    <w:p w:rsidR="004D79F1" w:rsidRP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</w:p>
    <w:p w:rsidR="00592404" w:rsidRDefault="00592404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4D79F1" w:rsidRDefault="004D79F1" w:rsidP="00592404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4D79F1" w:rsidP="00592404">
      <w:r>
        <w:br w:type="page"/>
      </w:r>
    </w:p>
    <w:p w:rsidR="00592404" w:rsidRDefault="00592404" w:rsidP="00592404"/>
    <w:p w:rsidR="007C22E2" w:rsidRDefault="007C22E2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2E74B5" w:themeColor="accent5" w:themeShade="BF"/>
        </w:rPr>
      </w:pPr>
    </w:p>
    <w:p w:rsidR="007C22E2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2E74B5" w:themeColor="accent5" w:themeShade="BF"/>
        </w:rPr>
      </w:pPr>
      <w:r w:rsidRPr="007C22E2">
        <w:rPr>
          <w:b/>
          <w:color w:val="2E74B5" w:themeColor="accent5" w:themeShade="BF"/>
        </w:rPr>
        <w:t>R</w:t>
      </w:r>
      <w:r w:rsidRPr="007C22E2">
        <w:rPr>
          <w:rFonts w:cstheme="minorHAnsi"/>
          <w:b/>
          <w:color w:val="2E74B5" w:themeColor="accent5" w:themeShade="BF"/>
        </w:rPr>
        <w:t>É</w:t>
      </w:r>
      <w:r w:rsidRPr="007C22E2">
        <w:rPr>
          <w:b/>
          <w:color w:val="2E74B5" w:themeColor="accent5" w:themeShade="BF"/>
        </w:rPr>
        <w:t>SUM</w:t>
      </w:r>
      <w:r w:rsidRPr="007C22E2">
        <w:rPr>
          <w:rFonts w:cstheme="minorHAnsi"/>
          <w:b/>
          <w:color w:val="2E74B5" w:themeColor="accent5" w:themeShade="BF"/>
        </w:rPr>
        <w:t>É</w:t>
      </w:r>
      <w:r w:rsidR="004D79F1">
        <w:rPr>
          <w:rFonts w:cstheme="minorHAnsi"/>
          <w:b/>
          <w:color w:val="2E74B5" w:themeColor="accent5" w:themeShade="BF"/>
        </w:rPr>
        <w:t xml:space="preserve"> et PRÉSENTATION</w:t>
      </w:r>
      <w:r w:rsidRPr="007C22E2">
        <w:rPr>
          <w:b/>
          <w:color w:val="2E74B5" w:themeColor="accent5" w:themeShade="BF"/>
        </w:rPr>
        <w:t xml:space="preserve"> DU PROJET</w:t>
      </w:r>
    </w:p>
    <w:p w:rsidR="007C22E2" w:rsidRPr="007C22E2" w:rsidRDefault="007C22E2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2E74B5" w:themeColor="accent5" w:themeShade="BF"/>
        </w:rP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4D79F1" w:rsidRDefault="004D79F1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4D79F1" w:rsidRDefault="004D79F1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4D79F1" w:rsidRDefault="004D79F1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4D79F1" w:rsidRDefault="004D79F1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4D79F1" w:rsidRDefault="004D79F1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92404" w:rsidRDefault="00592404" w:rsidP="007C22E2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</w:pPr>
    </w:p>
    <w:p w:rsidR="0057383C" w:rsidRDefault="0057383C"/>
    <w:p w:rsidR="004D79F1" w:rsidRDefault="004D79F1" w:rsidP="004D79F1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  <w:r w:rsidRPr="004D79F1">
        <w:rPr>
          <w:b/>
          <w:color w:val="0070C0"/>
        </w:rPr>
        <w:t>BESOINS TECHNIQUES</w:t>
      </w:r>
    </w:p>
    <w:p w:rsidR="004D79F1" w:rsidRPr="004D79F1" w:rsidRDefault="004D79F1" w:rsidP="004D79F1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color w:val="0070C0"/>
        </w:rPr>
      </w:pPr>
      <w:r w:rsidRPr="004D79F1">
        <w:rPr>
          <w:color w:val="0070C0"/>
        </w:rPr>
        <w:t>(</w:t>
      </w:r>
      <w:proofErr w:type="gramStart"/>
      <w:r w:rsidRPr="004D79F1">
        <w:rPr>
          <w:color w:val="0070C0"/>
        </w:rPr>
        <w:t>écran</w:t>
      </w:r>
      <w:proofErr w:type="gramEnd"/>
      <w:r w:rsidRPr="004D79F1">
        <w:rPr>
          <w:color w:val="0070C0"/>
        </w:rPr>
        <w:t xml:space="preserve">, </w:t>
      </w:r>
      <w:proofErr w:type="spellStart"/>
      <w:r w:rsidRPr="004D79F1">
        <w:rPr>
          <w:color w:val="0070C0"/>
        </w:rPr>
        <w:t>vidéo-projecteur</w:t>
      </w:r>
      <w:proofErr w:type="spellEnd"/>
      <w:r w:rsidRPr="004D79F1">
        <w:rPr>
          <w:color w:val="0070C0"/>
        </w:rPr>
        <w:t>, enceintes, cimaises ou grilles pour exposition, etc. )</w:t>
      </w:r>
    </w:p>
    <w:p w:rsidR="004D79F1" w:rsidRDefault="004D79F1" w:rsidP="004D79F1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:rsidR="004D79F1" w:rsidRDefault="004D79F1" w:rsidP="004D79F1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:rsidR="004D79F1" w:rsidRDefault="004D79F1" w:rsidP="004D79F1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:rsidR="004D79F1" w:rsidRDefault="004D79F1" w:rsidP="004D79F1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:rsidR="004D79F1" w:rsidRDefault="004D79F1" w:rsidP="004D79F1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:rsidR="004D79F1" w:rsidRDefault="004D79F1" w:rsidP="004D79F1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:rsidR="004D79F1" w:rsidRDefault="004D79F1" w:rsidP="004D79F1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:rsidR="004D79F1" w:rsidRDefault="004D79F1" w:rsidP="004D79F1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:rsidR="004D79F1" w:rsidRDefault="004D79F1" w:rsidP="004D79F1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:rsidR="004D79F1" w:rsidRDefault="004D79F1" w:rsidP="004D79F1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:rsidR="004D79F1" w:rsidRDefault="004D79F1" w:rsidP="004D79F1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:rsidR="004D79F1" w:rsidRPr="004D79F1" w:rsidRDefault="004D79F1" w:rsidP="004D79F1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rPr>
          <w:b/>
          <w:color w:val="0070C0"/>
        </w:rPr>
      </w:pPr>
    </w:p>
    <w:p w:rsidR="004D79F1" w:rsidRDefault="004D79F1" w:rsidP="004D79F1">
      <w:pPr>
        <w:pBdr>
          <w:top w:val="thinThickThinMediumGap" w:sz="24" w:space="1" w:color="FFD966" w:themeColor="accent4" w:themeTint="99"/>
          <w:left w:val="thinThickThinMediumGap" w:sz="24" w:space="4" w:color="FFD966" w:themeColor="accent4" w:themeTint="99"/>
          <w:bottom w:val="thinThickThinMediumGap" w:sz="24" w:space="1" w:color="FFD966" w:themeColor="accent4" w:themeTint="99"/>
          <w:right w:val="thinThickThinMediumGap" w:sz="24" w:space="4" w:color="FFD966" w:themeColor="accent4" w:themeTint="99"/>
        </w:pBdr>
        <w:jc w:val="center"/>
      </w:pPr>
    </w:p>
    <w:sectPr w:rsidR="004D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289F"/>
    <w:multiLevelType w:val="hybridMultilevel"/>
    <w:tmpl w:val="EA0460B6"/>
    <w:lvl w:ilvl="0" w:tplc="92B81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2F"/>
    <w:rsid w:val="001339C8"/>
    <w:rsid w:val="004D79F1"/>
    <w:rsid w:val="0057383C"/>
    <w:rsid w:val="00592404"/>
    <w:rsid w:val="007C22E2"/>
    <w:rsid w:val="00812843"/>
    <w:rsid w:val="0083248B"/>
    <w:rsid w:val="009D5868"/>
    <w:rsid w:val="00A15F2F"/>
    <w:rsid w:val="00A5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318B"/>
  <w15:chartTrackingRefBased/>
  <w15:docId w15:val="{5F94D698-2159-4DE4-B671-97F2D9E9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4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8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28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2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e.tiers-lieu@univ-tlse2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EVALUATEUR</dc:creator>
  <cp:keywords/>
  <dc:description/>
  <cp:lastModifiedBy>EVALUATEUR</cp:lastModifiedBy>
  <cp:revision>6</cp:revision>
  <dcterms:created xsi:type="dcterms:W3CDTF">2022-01-03T16:30:00Z</dcterms:created>
  <dcterms:modified xsi:type="dcterms:W3CDTF">2022-01-07T07:26:00Z</dcterms:modified>
</cp:coreProperties>
</file>